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CE4011" w14:textId="45709C72" w:rsidR="00FA2821" w:rsidRPr="00302979" w:rsidRDefault="00C143FF" w:rsidP="00FA2821">
      <w:pPr>
        <w:rPr>
          <w:rFonts w:ascii="Calibri" w:hAnsi="Calibri" w:cs="Calibri"/>
          <w:b/>
          <w:bCs/>
          <w:sz w:val="22"/>
          <w:szCs w:val="22"/>
        </w:rPr>
      </w:pPr>
      <w:bookmarkStart w:id="0" w:name="OLE_LINK8"/>
      <w:bookmarkStart w:id="1" w:name="_GoBack"/>
      <w:bookmarkEnd w:id="1"/>
      <w:r w:rsidRPr="00302979">
        <w:rPr>
          <w:rFonts w:ascii="Calibri" w:hAnsi="Calibri" w:cs="Calibri"/>
          <w:b/>
          <w:bCs/>
          <w:sz w:val="22"/>
          <w:szCs w:val="22"/>
        </w:rPr>
        <w:t xml:space="preserve">Essay </w:t>
      </w:r>
      <w:r w:rsidR="00E61BC6" w:rsidRPr="00302979">
        <w:rPr>
          <w:rFonts w:ascii="Calibri" w:hAnsi="Calibri" w:cs="Calibri"/>
          <w:b/>
          <w:bCs/>
          <w:sz w:val="22"/>
          <w:szCs w:val="22"/>
        </w:rPr>
        <w:t>1</w:t>
      </w:r>
      <w:r w:rsidR="00FA2821" w:rsidRPr="00302979">
        <w:rPr>
          <w:rFonts w:ascii="Calibri" w:hAnsi="Calibri" w:cs="Calibri"/>
          <w:b/>
          <w:bCs/>
          <w:sz w:val="22"/>
          <w:szCs w:val="22"/>
        </w:rPr>
        <w:t xml:space="preserve"> Peer </w:t>
      </w:r>
      <w:r w:rsidR="004A1AED" w:rsidRPr="00302979">
        <w:rPr>
          <w:rFonts w:ascii="Calibri" w:hAnsi="Calibri" w:cs="Calibri"/>
          <w:b/>
          <w:bCs/>
          <w:sz w:val="22"/>
          <w:szCs w:val="22"/>
        </w:rPr>
        <w:t>Workshop</w:t>
      </w:r>
      <w:r w:rsidR="004D6121" w:rsidRPr="00302979">
        <w:rPr>
          <w:rFonts w:ascii="Calibri" w:hAnsi="Calibri" w:cs="Calibri"/>
          <w:b/>
          <w:bCs/>
          <w:sz w:val="22"/>
          <w:szCs w:val="22"/>
        </w:rPr>
        <w:t xml:space="preserve"> Guidelines</w:t>
      </w:r>
    </w:p>
    <w:p w14:paraId="3833026C" w14:textId="77777777" w:rsidR="00F96E6C" w:rsidRPr="00302979" w:rsidRDefault="00F96E6C" w:rsidP="00FA2821">
      <w:pPr>
        <w:rPr>
          <w:rFonts w:ascii="Calibri" w:hAnsi="Calibri" w:cs="Calibri"/>
          <w:bCs/>
          <w:sz w:val="22"/>
          <w:szCs w:val="22"/>
        </w:rPr>
      </w:pPr>
    </w:p>
    <w:p w14:paraId="2213B139" w14:textId="3DA76335" w:rsidR="00FB2EB1" w:rsidRPr="00302979" w:rsidRDefault="00F96E6C" w:rsidP="00FA2821">
      <w:pPr>
        <w:rPr>
          <w:rFonts w:ascii="Calibri" w:hAnsi="Calibri" w:cs="Calibri"/>
          <w:color w:val="353535"/>
          <w:sz w:val="22"/>
          <w:szCs w:val="22"/>
        </w:rPr>
      </w:pPr>
      <w:r w:rsidRPr="00302979">
        <w:rPr>
          <w:rFonts w:ascii="Calibri" w:hAnsi="Calibri" w:cs="Calibri"/>
          <w:bCs/>
          <w:sz w:val="22"/>
          <w:szCs w:val="22"/>
        </w:rPr>
        <w:t>For each essay you</w:t>
      </w:r>
      <w:r w:rsidR="00DA4404" w:rsidRPr="00302979">
        <w:rPr>
          <w:rFonts w:ascii="Calibri" w:hAnsi="Calibri" w:cs="Calibri"/>
          <w:bCs/>
          <w:sz w:val="22"/>
          <w:szCs w:val="22"/>
        </w:rPr>
        <w:t>’re assigned to read</w:t>
      </w:r>
      <w:r w:rsidRPr="00302979">
        <w:rPr>
          <w:rFonts w:ascii="Calibri" w:hAnsi="Calibri" w:cs="Calibri"/>
          <w:bCs/>
          <w:sz w:val="22"/>
          <w:szCs w:val="22"/>
        </w:rPr>
        <w:t xml:space="preserve">, please complete this rubric, writing compliments and specific suggestions for each grading category. </w:t>
      </w:r>
      <w:r w:rsidR="00925F37" w:rsidRPr="00302979">
        <w:rPr>
          <w:rFonts w:ascii="Calibri" w:hAnsi="Calibri" w:cs="Calibri"/>
          <w:bCs/>
          <w:sz w:val="22"/>
          <w:szCs w:val="22"/>
        </w:rPr>
        <w:t xml:space="preserve"> </w:t>
      </w:r>
      <w:r w:rsidR="00FB2EB1" w:rsidRPr="00302979">
        <w:rPr>
          <w:rFonts w:ascii="Calibri" w:hAnsi="Calibri" w:cs="Calibri"/>
          <w:bCs/>
          <w:sz w:val="22"/>
          <w:szCs w:val="22"/>
        </w:rPr>
        <w:t>Please avoid offering vague feedback (</w:t>
      </w:r>
      <w:r w:rsidR="00FB2EB1" w:rsidRPr="00302979">
        <w:rPr>
          <w:rFonts w:ascii="Calibri" w:hAnsi="Calibri" w:cs="Calibri"/>
          <w:color w:val="353535"/>
          <w:sz w:val="22"/>
          <w:szCs w:val="22"/>
        </w:rPr>
        <w:t>“This should be more interesting.”) and aim to provide more specific</w:t>
      </w:r>
      <w:r w:rsidR="00A23F7F" w:rsidRPr="00302979">
        <w:rPr>
          <w:rFonts w:ascii="Calibri" w:hAnsi="Calibri" w:cs="Calibri"/>
          <w:color w:val="353535"/>
          <w:sz w:val="22"/>
          <w:szCs w:val="22"/>
        </w:rPr>
        <w:t>, detailed</w:t>
      </w:r>
      <w:r w:rsidR="00FB2EB1" w:rsidRPr="00302979">
        <w:rPr>
          <w:rFonts w:ascii="Calibri" w:hAnsi="Calibri" w:cs="Calibri"/>
          <w:color w:val="353535"/>
          <w:sz w:val="22"/>
          <w:szCs w:val="22"/>
        </w:rPr>
        <w:t xml:space="preserve"> feedback (“A </w:t>
      </w:r>
      <w:r w:rsidR="00481F54" w:rsidRPr="00302979">
        <w:rPr>
          <w:rFonts w:ascii="Calibri" w:hAnsi="Calibri" w:cs="Calibri"/>
          <w:color w:val="353535"/>
          <w:sz w:val="22"/>
          <w:szCs w:val="22"/>
        </w:rPr>
        <w:t xml:space="preserve">specific </w:t>
      </w:r>
      <w:r w:rsidR="00FB2EB1" w:rsidRPr="00302979">
        <w:rPr>
          <w:rFonts w:ascii="Calibri" w:hAnsi="Calibri" w:cs="Calibri"/>
          <w:color w:val="353535"/>
          <w:sz w:val="22"/>
          <w:szCs w:val="22"/>
        </w:rPr>
        <w:t xml:space="preserve">description of </w:t>
      </w:r>
      <w:r w:rsidR="00481F54" w:rsidRPr="00302979">
        <w:rPr>
          <w:rFonts w:ascii="Calibri" w:hAnsi="Calibri" w:cs="Calibri"/>
          <w:color w:val="353535"/>
          <w:sz w:val="22"/>
          <w:szCs w:val="22"/>
        </w:rPr>
        <w:t xml:space="preserve">how online predators make contact with underage social media users would help me to understand </w:t>
      </w:r>
      <w:r w:rsidR="00A23F7F" w:rsidRPr="00302979">
        <w:rPr>
          <w:rFonts w:ascii="Calibri" w:hAnsi="Calibri" w:cs="Calibri"/>
          <w:color w:val="353535"/>
          <w:sz w:val="22"/>
          <w:szCs w:val="22"/>
        </w:rPr>
        <w:t>how th</w:t>
      </w:r>
      <w:r w:rsidR="00481F54" w:rsidRPr="00302979">
        <w:rPr>
          <w:rFonts w:ascii="Calibri" w:hAnsi="Calibri" w:cs="Calibri"/>
          <w:color w:val="353535"/>
          <w:sz w:val="22"/>
          <w:szCs w:val="22"/>
        </w:rPr>
        <w:t>is issue occurs.</w:t>
      </w:r>
      <w:r w:rsidR="00FB2EB1" w:rsidRPr="00302979">
        <w:rPr>
          <w:rFonts w:ascii="Calibri" w:hAnsi="Calibri" w:cs="Calibri"/>
          <w:color w:val="353535"/>
          <w:sz w:val="22"/>
          <w:szCs w:val="22"/>
        </w:rPr>
        <w:t>”)</w:t>
      </w:r>
    </w:p>
    <w:p w14:paraId="4DEBE608" w14:textId="77777777" w:rsidR="003D343D" w:rsidRPr="00302979" w:rsidRDefault="003D343D" w:rsidP="00FA2821">
      <w:pPr>
        <w:rPr>
          <w:rFonts w:ascii="Calibri" w:hAnsi="Calibri" w:cs="Calibri"/>
          <w:color w:val="353535"/>
          <w:sz w:val="22"/>
          <w:szCs w:val="22"/>
        </w:rPr>
      </w:pPr>
    </w:p>
    <w:p w14:paraId="15810BE8" w14:textId="52BAD071" w:rsidR="003D343D" w:rsidRPr="00302979" w:rsidRDefault="003D343D" w:rsidP="003D343D">
      <w:pPr>
        <w:rPr>
          <w:rFonts w:ascii="Calibri" w:hAnsi="Calibri" w:cs="Calibri"/>
          <w:sz w:val="22"/>
          <w:szCs w:val="22"/>
        </w:rPr>
      </w:pPr>
      <w:r w:rsidRPr="00302979">
        <w:rPr>
          <w:rStyle w:val="Strong"/>
          <w:rFonts w:ascii="Calibri" w:hAnsi="Calibri" w:cs="Calibri"/>
          <w:color w:val="2D3B45"/>
          <w:sz w:val="22"/>
          <w:szCs w:val="22"/>
          <w:shd w:val="clear" w:color="auto" w:fill="FFFFFF"/>
        </w:rPr>
        <w:t>Write at least 300 words of feedback for each draft.</w:t>
      </w:r>
    </w:p>
    <w:p w14:paraId="73CED3FC" w14:textId="77777777" w:rsidR="00FB2EB1" w:rsidRPr="00302979" w:rsidRDefault="00FB2EB1" w:rsidP="00FA2821">
      <w:pPr>
        <w:rPr>
          <w:rFonts w:ascii="Calibri" w:hAnsi="Calibri" w:cs="Calibri"/>
          <w:bCs/>
          <w:sz w:val="22"/>
          <w:szCs w:val="22"/>
        </w:rPr>
      </w:pPr>
    </w:p>
    <w:p w14:paraId="607C7516" w14:textId="211A9D65" w:rsidR="00FA2821" w:rsidRPr="00302979" w:rsidRDefault="00925F37" w:rsidP="00FA2821">
      <w:pPr>
        <w:rPr>
          <w:rFonts w:ascii="Calibri" w:hAnsi="Calibri" w:cs="Calibri"/>
          <w:bCs/>
          <w:sz w:val="22"/>
          <w:szCs w:val="22"/>
        </w:rPr>
      </w:pPr>
      <w:r w:rsidRPr="00302979">
        <w:rPr>
          <w:rFonts w:ascii="Calibri" w:hAnsi="Calibri" w:cs="Calibri"/>
          <w:bCs/>
          <w:sz w:val="22"/>
          <w:szCs w:val="22"/>
        </w:rPr>
        <w:t xml:space="preserve">After you have completed this rubric, please </w:t>
      </w:r>
      <w:r w:rsidR="004D6121" w:rsidRPr="00302979">
        <w:rPr>
          <w:rFonts w:ascii="Calibri" w:hAnsi="Calibri" w:cs="Calibri"/>
          <w:bCs/>
          <w:sz w:val="22"/>
          <w:szCs w:val="22"/>
        </w:rPr>
        <w:t xml:space="preserve">save </w:t>
      </w:r>
      <w:r w:rsidR="001746F5" w:rsidRPr="00302979">
        <w:rPr>
          <w:rFonts w:ascii="Calibri" w:hAnsi="Calibri" w:cs="Calibri"/>
          <w:bCs/>
          <w:sz w:val="22"/>
          <w:szCs w:val="22"/>
        </w:rPr>
        <w:t>a copy of it</w:t>
      </w:r>
      <w:r w:rsidR="00776D21" w:rsidRPr="00302979">
        <w:rPr>
          <w:rFonts w:ascii="Calibri" w:hAnsi="Calibri" w:cs="Calibri"/>
          <w:bCs/>
          <w:sz w:val="22"/>
          <w:szCs w:val="22"/>
        </w:rPr>
        <w:t>.  Then, g</w:t>
      </w:r>
      <w:r w:rsidR="001746F5" w:rsidRPr="00302979">
        <w:rPr>
          <w:rFonts w:ascii="Calibri" w:hAnsi="Calibri" w:cs="Calibri"/>
          <w:bCs/>
          <w:sz w:val="22"/>
          <w:szCs w:val="22"/>
        </w:rPr>
        <w:t>o to the Canvas submission details page</w:t>
      </w:r>
      <w:r w:rsidR="004D6121" w:rsidRPr="00302979">
        <w:rPr>
          <w:rFonts w:ascii="Calibri" w:hAnsi="Calibri" w:cs="Calibri"/>
          <w:bCs/>
          <w:sz w:val="22"/>
          <w:szCs w:val="22"/>
        </w:rPr>
        <w:t xml:space="preserve"> and </w:t>
      </w:r>
      <w:r w:rsidRPr="00302979">
        <w:rPr>
          <w:rFonts w:ascii="Calibri" w:hAnsi="Calibri" w:cs="Calibri"/>
          <w:bCs/>
          <w:sz w:val="22"/>
          <w:szCs w:val="22"/>
        </w:rPr>
        <w:t xml:space="preserve">attach </w:t>
      </w:r>
      <w:r w:rsidR="001746F5" w:rsidRPr="00302979">
        <w:rPr>
          <w:rFonts w:ascii="Calibri" w:hAnsi="Calibri" w:cs="Calibri"/>
          <w:bCs/>
          <w:sz w:val="22"/>
          <w:szCs w:val="22"/>
        </w:rPr>
        <w:t xml:space="preserve">this file to the </w:t>
      </w:r>
      <w:r w:rsidRPr="00302979">
        <w:rPr>
          <w:rFonts w:ascii="Calibri" w:hAnsi="Calibri" w:cs="Calibri"/>
          <w:bCs/>
          <w:sz w:val="22"/>
          <w:szCs w:val="22"/>
        </w:rPr>
        <w:t xml:space="preserve">comment box </w:t>
      </w:r>
      <w:r w:rsidR="00CC55C0" w:rsidRPr="00302979">
        <w:rPr>
          <w:rFonts w:ascii="Calibri" w:hAnsi="Calibri" w:cs="Calibri"/>
          <w:bCs/>
          <w:sz w:val="22"/>
          <w:szCs w:val="22"/>
        </w:rPr>
        <w:t>(under “Add a Comment”), then click on “Save</w:t>
      </w:r>
      <w:r w:rsidRPr="00302979">
        <w:rPr>
          <w:rFonts w:ascii="Calibri" w:hAnsi="Calibri" w:cs="Calibri"/>
          <w:bCs/>
          <w:sz w:val="22"/>
          <w:szCs w:val="22"/>
        </w:rPr>
        <w:t>.</w:t>
      </w:r>
      <w:r w:rsidR="00CC55C0" w:rsidRPr="00302979">
        <w:rPr>
          <w:rFonts w:ascii="Calibri" w:hAnsi="Calibri" w:cs="Calibri"/>
          <w:bCs/>
          <w:sz w:val="22"/>
          <w:szCs w:val="22"/>
        </w:rPr>
        <w:t>”</w:t>
      </w:r>
    </w:p>
    <w:p w14:paraId="5922735F" w14:textId="77777777" w:rsidR="00CC55C0" w:rsidRPr="00302979" w:rsidRDefault="00CC55C0" w:rsidP="00FA2821">
      <w:pPr>
        <w:rPr>
          <w:rFonts w:ascii="Calibri" w:hAnsi="Calibri" w:cs="Calibri"/>
          <w:bCs/>
          <w:sz w:val="22"/>
          <w:szCs w:val="22"/>
        </w:rPr>
      </w:pPr>
    </w:p>
    <w:p w14:paraId="0A5EA2BE" w14:textId="71C4070F" w:rsidR="00F96E6C" w:rsidRPr="00302979" w:rsidRDefault="00F96E6C" w:rsidP="00FA2821">
      <w:pPr>
        <w:rPr>
          <w:rFonts w:ascii="Calibri" w:hAnsi="Calibri" w:cs="Calibri"/>
          <w:bCs/>
          <w:sz w:val="22"/>
          <w:szCs w:val="22"/>
        </w:rPr>
      </w:pPr>
      <w:r w:rsidRPr="00302979">
        <w:rPr>
          <w:rFonts w:ascii="Calibri" w:hAnsi="Calibri" w:cs="Calibri"/>
          <w:bCs/>
          <w:sz w:val="22"/>
          <w:szCs w:val="22"/>
        </w:rPr>
        <w:t xml:space="preserve">Writer’s name: </w:t>
      </w:r>
    </w:p>
    <w:p w14:paraId="34D70762" w14:textId="0963C9BF" w:rsidR="00F96E6C" w:rsidRPr="00302979" w:rsidRDefault="00F96E6C" w:rsidP="00FA2821">
      <w:pPr>
        <w:rPr>
          <w:rFonts w:ascii="Calibri" w:hAnsi="Calibri" w:cs="Calibri"/>
          <w:bCs/>
          <w:sz w:val="22"/>
          <w:szCs w:val="22"/>
        </w:rPr>
      </w:pPr>
      <w:r w:rsidRPr="00302979">
        <w:rPr>
          <w:rFonts w:ascii="Calibri" w:hAnsi="Calibri" w:cs="Calibri"/>
          <w:bCs/>
          <w:sz w:val="22"/>
          <w:szCs w:val="22"/>
        </w:rPr>
        <w:t xml:space="preserve">Reviewer’s name: </w:t>
      </w:r>
    </w:p>
    <w:p w14:paraId="21A4AD94" w14:textId="014ACD1F" w:rsidR="00FA2821" w:rsidRPr="00302979" w:rsidRDefault="00FA2821" w:rsidP="00FA2821">
      <w:pPr>
        <w:rPr>
          <w:rFonts w:ascii="Calibri" w:hAnsi="Calibri" w:cs="Calibri"/>
          <w:b/>
          <w:bCs/>
          <w:sz w:val="22"/>
          <w:szCs w:val="22"/>
        </w:rPr>
      </w:pPr>
    </w:p>
    <w:p w14:paraId="2DABC826" w14:textId="322A21E3" w:rsidR="00E80E98" w:rsidRPr="00302979" w:rsidRDefault="00E80E98" w:rsidP="00FA2821">
      <w:pPr>
        <w:rPr>
          <w:rFonts w:ascii="Calibri" w:hAnsi="Calibri" w:cs="Calibri"/>
          <w:b/>
          <w:bCs/>
          <w:sz w:val="22"/>
          <w:szCs w:val="22"/>
        </w:rPr>
      </w:pPr>
    </w:p>
    <w:p w14:paraId="1562DCC5" w14:textId="77777777" w:rsidR="00E80E98" w:rsidRPr="00302979" w:rsidRDefault="00E80E98" w:rsidP="00FA2821">
      <w:pPr>
        <w:rPr>
          <w:rFonts w:ascii="Calibri" w:hAnsi="Calibri" w:cs="Calibri"/>
          <w:b/>
          <w:bCs/>
          <w:sz w:val="22"/>
          <w:szCs w:val="22"/>
        </w:rPr>
      </w:pPr>
    </w:p>
    <w:p w14:paraId="45A3D66A" w14:textId="6D2E35EF" w:rsidR="00FA2821" w:rsidRPr="00302979" w:rsidRDefault="00093E45" w:rsidP="00FA2821">
      <w:pPr>
        <w:rPr>
          <w:rFonts w:ascii="Calibri" w:hAnsi="Calibri" w:cs="Calibri"/>
          <w:sz w:val="22"/>
          <w:szCs w:val="22"/>
        </w:rPr>
      </w:pPr>
      <w:r w:rsidRPr="00302979">
        <w:rPr>
          <w:rFonts w:ascii="Calibri" w:hAnsi="Calibri" w:cs="Calibri"/>
          <w:b/>
          <w:bCs/>
          <w:sz w:val="22"/>
          <w:szCs w:val="22"/>
        </w:rPr>
        <w:t>Definition Essay</w:t>
      </w:r>
      <w:r w:rsidR="00FA2821" w:rsidRPr="00302979">
        <w:rPr>
          <w:rFonts w:ascii="Calibri" w:hAnsi="Calibri" w:cs="Calibri"/>
          <w:b/>
          <w:bCs/>
          <w:sz w:val="22"/>
          <w:szCs w:val="22"/>
        </w:rPr>
        <w:t xml:space="preserve"> – Grading Rubric</w:t>
      </w:r>
    </w:p>
    <w:tbl>
      <w:tblPr>
        <w:tblW w:w="10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638"/>
        <w:gridCol w:w="2520"/>
        <w:gridCol w:w="3240"/>
        <w:gridCol w:w="3240"/>
      </w:tblGrid>
      <w:tr w:rsidR="00FA0BCC" w:rsidRPr="00302979" w14:paraId="11CA08D2" w14:textId="77777777" w:rsidTr="00093E45">
        <w:trPr>
          <w:tblHeader/>
        </w:trPr>
        <w:tc>
          <w:tcPr>
            <w:tcW w:w="1638" w:type="dxa"/>
            <w:shd w:val="clear" w:color="auto" w:fill="E6E6E6"/>
          </w:tcPr>
          <w:p w14:paraId="6E7C88C5" w14:textId="0EC126F3" w:rsidR="00F96E6C" w:rsidRPr="00302979" w:rsidRDefault="00F96E6C" w:rsidP="00543769">
            <w:pPr>
              <w:widowControl w:val="0"/>
              <w:autoSpaceDE w:val="0"/>
              <w:autoSpaceDN w:val="0"/>
              <w:adjustRightInd w:val="0"/>
              <w:rPr>
                <w:rFonts w:ascii="Calibri" w:hAnsi="Calibri" w:cs="Calibri"/>
                <w:b/>
                <w:bCs/>
                <w:sz w:val="22"/>
                <w:szCs w:val="22"/>
              </w:rPr>
            </w:pPr>
            <w:r w:rsidRPr="00302979">
              <w:rPr>
                <w:rFonts w:ascii="Calibri" w:hAnsi="Calibri" w:cs="Calibri"/>
                <w:b/>
                <w:bCs/>
                <w:sz w:val="22"/>
                <w:szCs w:val="22"/>
              </w:rPr>
              <w:t>Category</w:t>
            </w:r>
          </w:p>
        </w:tc>
        <w:tc>
          <w:tcPr>
            <w:tcW w:w="2520" w:type="dxa"/>
            <w:shd w:val="clear" w:color="auto" w:fill="E6E6E6"/>
          </w:tcPr>
          <w:p w14:paraId="3A97DDBC" w14:textId="22FFF6C5" w:rsidR="00F96E6C" w:rsidRPr="00302979" w:rsidRDefault="00F96E6C" w:rsidP="00543769">
            <w:pPr>
              <w:widowControl w:val="0"/>
              <w:autoSpaceDE w:val="0"/>
              <w:autoSpaceDN w:val="0"/>
              <w:adjustRightInd w:val="0"/>
              <w:rPr>
                <w:rFonts w:ascii="Calibri" w:hAnsi="Calibri" w:cs="Calibri"/>
                <w:b/>
                <w:sz w:val="22"/>
                <w:szCs w:val="22"/>
              </w:rPr>
            </w:pPr>
            <w:r w:rsidRPr="00302979">
              <w:rPr>
                <w:rFonts w:ascii="Calibri" w:hAnsi="Calibri" w:cs="Calibri"/>
                <w:b/>
                <w:sz w:val="22"/>
                <w:szCs w:val="22"/>
              </w:rPr>
              <w:t>Superior Description</w:t>
            </w:r>
          </w:p>
        </w:tc>
        <w:tc>
          <w:tcPr>
            <w:tcW w:w="3240" w:type="dxa"/>
            <w:shd w:val="clear" w:color="auto" w:fill="E6E6E6"/>
          </w:tcPr>
          <w:p w14:paraId="4BA0A692" w14:textId="2C5E3C6B" w:rsidR="00F96E6C" w:rsidRPr="00302979" w:rsidRDefault="00F96E6C" w:rsidP="00F96E6C">
            <w:pPr>
              <w:widowControl w:val="0"/>
              <w:autoSpaceDE w:val="0"/>
              <w:autoSpaceDN w:val="0"/>
              <w:adjustRightInd w:val="0"/>
              <w:rPr>
                <w:rFonts w:ascii="Calibri" w:hAnsi="Calibri" w:cs="Calibri"/>
                <w:b/>
                <w:noProof/>
                <w:sz w:val="22"/>
                <w:szCs w:val="22"/>
              </w:rPr>
            </w:pPr>
            <w:r w:rsidRPr="00302979">
              <w:rPr>
                <w:rFonts w:ascii="Calibri" w:hAnsi="Calibri" w:cs="Calibri"/>
                <w:b/>
                <w:noProof/>
                <w:sz w:val="22"/>
                <w:szCs w:val="22"/>
              </w:rPr>
              <w:t>Compliments</w:t>
            </w:r>
          </w:p>
        </w:tc>
        <w:tc>
          <w:tcPr>
            <w:tcW w:w="3240" w:type="dxa"/>
            <w:shd w:val="clear" w:color="auto" w:fill="E6E6E6"/>
          </w:tcPr>
          <w:p w14:paraId="06BDB5CB" w14:textId="698418E9" w:rsidR="00F96E6C" w:rsidRPr="00302979" w:rsidRDefault="00F96E6C" w:rsidP="00F96E6C">
            <w:pPr>
              <w:widowControl w:val="0"/>
              <w:autoSpaceDE w:val="0"/>
              <w:autoSpaceDN w:val="0"/>
              <w:adjustRightInd w:val="0"/>
              <w:rPr>
                <w:rFonts w:ascii="Calibri" w:hAnsi="Calibri" w:cs="Calibri"/>
                <w:b/>
                <w:noProof/>
                <w:sz w:val="22"/>
                <w:szCs w:val="22"/>
              </w:rPr>
            </w:pPr>
            <w:r w:rsidRPr="00302979">
              <w:rPr>
                <w:rFonts w:ascii="Calibri" w:hAnsi="Calibri" w:cs="Calibri"/>
                <w:b/>
                <w:noProof/>
                <w:sz w:val="22"/>
                <w:szCs w:val="22"/>
              </w:rPr>
              <w:t>Specific Suggestions</w:t>
            </w:r>
          </w:p>
        </w:tc>
      </w:tr>
      <w:tr w:rsidR="00302979" w:rsidRPr="00302979" w14:paraId="62DD9194" w14:textId="77777777" w:rsidTr="00093E45">
        <w:tc>
          <w:tcPr>
            <w:tcW w:w="1638" w:type="dxa"/>
          </w:tcPr>
          <w:p w14:paraId="39657D92" w14:textId="0E3D9EF5" w:rsidR="00302979" w:rsidRPr="00302979" w:rsidRDefault="00302979" w:rsidP="00302979">
            <w:pPr>
              <w:widowControl w:val="0"/>
              <w:autoSpaceDE w:val="0"/>
              <w:autoSpaceDN w:val="0"/>
              <w:adjustRightInd w:val="0"/>
              <w:rPr>
                <w:rFonts w:ascii="Calibri" w:hAnsi="Calibri" w:cs="Calibri"/>
                <w:b/>
                <w:bCs/>
                <w:sz w:val="22"/>
                <w:szCs w:val="22"/>
              </w:rPr>
            </w:pPr>
            <w:r w:rsidRPr="00302979">
              <w:rPr>
                <w:rFonts w:ascii="Calibri" w:hAnsi="Calibri" w:cs="Calibri"/>
                <w:b/>
                <w:sz w:val="22"/>
                <w:szCs w:val="22"/>
              </w:rPr>
              <w:t>Thesis</w:t>
            </w:r>
          </w:p>
        </w:tc>
        <w:tc>
          <w:tcPr>
            <w:tcW w:w="2520" w:type="dxa"/>
          </w:tcPr>
          <w:p w14:paraId="3D0B2D3A" w14:textId="2D65CA08" w:rsidR="00302979" w:rsidRPr="00302979" w:rsidRDefault="00302979" w:rsidP="00302979">
            <w:pPr>
              <w:widowControl w:val="0"/>
              <w:autoSpaceDE w:val="0"/>
              <w:autoSpaceDN w:val="0"/>
              <w:adjustRightInd w:val="0"/>
              <w:rPr>
                <w:rFonts w:ascii="Calibri" w:hAnsi="Calibri" w:cs="Calibri"/>
                <w:sz w:val="22"/>
                <w:szCs w:val="22"/>
              </w:rPr>
            </w:pPr>
            <w:r w:rsidRPr="00302979">
              <w:rPr>
                <w:rFonts w:ascii="Calibri" w:hAnsi="Calibri" w:cs="Calibri"/>
                <w:sz w:val="22"/>
                <w:szCs w:val="22"/>
              </w:rPr>
              <w:t>The thesis explicitly presents a precise problem, establishes specific and significant effects of the problem, and offers an overview of key conversations and debates surrounding the problem.  It makes clear why this problem must be solved and/or why the public should be concerned about it.</w:t>
            </w:r>
          </w:p>
        </w:tc>
        <w:tc>
          <w:tcPr>
            <w:tcW w:w="3240" w:type="dxa"/>
          </w:tcPr>
          <w:p w14:paraId="4C0F3C68" w14:textId="72F7219C" w:rsidR="00302979" w:rsidRDefault="00DD1BF6" w:rsidP="00DD1BF6">
            <w:pPr>
              <w:widowControl w:val="0"/>
              <w:autoSpaceDE w:val="0"/>
              <w:autoSpaceDN w:val="0"/>
              <w:adjustRightInd w:val="0"/>
              <w:rPr>
                <w:rFonts w:ascii="Calibri" w:hAnsi="Calibri" w:cs="Calibri"/>
                <w:noProof/>
                <w:sz w:val="22"/>
                <w:szCs w:val="22"/>
              </w:rPr>
            </w:pPr>
            <w:r>
              <w:rPr>
                <w:rFonts w:ascii="Calibri" w:hAnsi="Calibri" w:cs="Calibri"/>
                <w:noProof/>
                <w:sz w:val="22"/>
                <w:szCs w:val="22"/>
              </w:rPr>
              <w:t>-This topic is quite interesting to begin with. Addiction to computer games has presently taken over the teenage world and is becoming  not only a local menace, but a global one.</w:t>
            </w:r>
          </w:p>
          <w:p w14:paraId="7271E46B" w14:textId="68071680" w:rsidR="00DD1BF6" w:rsidRPr="00DD1BF6" w:rsidRDefault="00DD1BF6" w:rsidP="00DD1BF6">
            <w:pPr>
              <w:widowControl w:val="0"/>
              <w:autoSpaceDE w:val="0"/>
              <w:autoSpaceDN w:val="0"/>
              <w:adjustRightInd w:val="0"/>
              <w:rPr>
                <w:rFonts w:ascii="Calibri" w:hAnsi="Calibri" w:cs="Calibri"/>
                <w:noProof/>
                <w:sz w:val="22"/>
                <w:szCs w:val="22"/>
              </w:rPr>
            </w:pPr>
            <w:r>
              <w:rPr>
                <w:rFonts w:ascii="Calibri" w:hAnsi="Calibri" w:cs="Calibri"/>
                <w:noProof/>
                <w:sz w:val="22"/>
                <w:szCs w:val="22"/>
              </w:rPr>
              <w:t xml:space="preserve">-The initial anecdote is quite mentally vivid and presents a clear picture of the problem. </w:t>
            </w:r>
          </w:p>
        </w:tc>
        <w:tc>
          <w:tcPr>
            <w:tcW w:w="3240" w:type="dxa"/>
          </w:tcPr>
          <w:p w14:paraId="2D58D683" w14:textId="77777777" w:rsidR="00302979" w:rsidRDefault="002B12D6" w:rsidP="00302979">
            <w:pPr>
              <w:widowControl w:val="0"/>
              <w:autoSpaceDE w:val="0"/>
              <w:autoSpaceDN w:val="0"/>
              <w:adjustRightInd w:val="0"/>
              <w:rPr>
                <w:rFonts w:ascii="Calibri" w:hAnsi="Calibri" w:cs="Calibri"/>
                <w:noProof/>
                <w:sz w:val="22"/>
                <w:szCs w:val="22"/>
              </w:rPr>
            </w:pPr>
            <w:r>
              <w:rPr>
                <w:rFonts w:ascii="Calibri" w:hAnsi="Calibri" w:cs="Calibri"/>
                <w:noProof/>
                <w:sz w:val="22"/>
                <w:szCs w:val="22"/>
              </w:rPr>
              <w:t xml:space="preserve">-The author needs to focus more precisely on the problem </w:t>
            </w:r>
            <w:r w:rsidR="005D6781">
              <w:rPr>
                <w:rFonts w:ascii="Calibri" w:hAnsi="Calibri" w:cs="Calibri"/>
                <w:noProof/>
                <w:sz w:val="22"/>
                <w:szCs w:val="22"/>
              </w:rPr>
              <w:t>and have clear delineation of the problem’s effects.</w:t>
            </w:r>
          </w:p>
          <w:p w14:paraId="3DBE82F8" w14:textId="77777777" w:rsidR="005D6781" w:rsidRDefault="005D6781" w:rsidP="00302979">
            <w:pPr>
              <w:widowControl w:val="0"/>
              <w:autoSpaceDE w:val="0"/>
              <w:autoSpaceDN w:val="0"/>
              <w:adjustRightInd w:val="0"/>
              <w:rPr>
                <w:rFonts w:ascii="Calibri" w:hAnsi="Calibri" w:cs="Calibri"/>
                <w:noProof/>
                <w:sz w:val="22"/>
                <w:szCs w:val="22"/>
              </w:rPr>
            </w:pPr>
            <w:r>
              <w:rPr>
                <w:rFonts w:ascii="Calibri" w:hAnsi="Calibri" w:cs="Calibri"/>
                <w:noProof/>
                <w:sz w:val="22"/>
                <w:szCs w:val="22"/>
              </w:rPr>
              <w:t>-In addition, the thesis needs more explanatory converations in order to depict pertinent debates related to the problem</w:t>
            </w:r>
          </w:p>
          <w:p w14:paraId="5534E8CC" w14:textId="77777777" w:rsidR="005D6781" w:rsidRDefault="005D6781" w:rsidP="00713A5C">
            <w:pPr>
              <w:widowControl w:val="0"/>
              <w:autoSpaceDE w:val="0"/>
              <w:autoSpaceDN w:val="0"/>
              <w:adjustRightInd w:val="0"/>
              <w:rPr>
                <w:rFonts w:ascii="Calibri" w:hAnsi="Calibri" w:cs="Calibri"/>
                <w:noProof/>
                <w:sz w:val="22"/>
                <w:szCs w:val="22"/>
              </w:rPr>
            </w:pPr>
            <w:r>
              <w:rPr>
                <w:rFonts w:ascii="Calibri" w:hAnsi="Calibri" w:cs="Calibri"/>
                <w:noProof/>
                <w:sz w:val="22"/>
                <w:szCs w:val="22"/>
              </w:rPr>
              <w:t xml:space="preserve">-While the anecdote is vivid </w:t>
            </w:r>
            <w:r w:rsidR="00713A5C">
              <w:rPr>
                <w:rFonts w:ascii="Calibri" w:hAnsi="Calibri" w:cs="Calibri"/>
                <w:noProof/>
                <w:sz w:val="22"/>
                <w:szCs w:val="22"/>
              </w:rPr>
              <w:t xml:space="preserve">its use should be short, succint, and commensurately followed by a well-thought thesis that is easily recognizable. </w:t>
            </w:r>
          </w:p>
          <w:p w14:paraId="468E89A0" w14:textId="3CDCF742" w:rsidR="00713A5C" w:rsidRPr="00302979" w:rsidRDefault="00713A5C" w:rsidP="00713A5C">
            <w:pPr>
              <w:widowControl w:val="0"/>
              <w:autoSpaceDE w:val="0"/>
              <w:autoSpaceDN w:val="0"/>
              <w:adjustRightInd w:val="0"/>
              <w:rPr>
                <w:rFonts w:ascii="Calibri" w:hAnsi="Calibri" w:cs="Calibri"/>
                <w:noProof/>
                <w:sz w:val="22"/>
                <w:szCs w:val="22"/>
              </w:rPr>
            </w:pPr>
            <w:r>
              <w:rPr>
                <w:rFonts w:ascii="Calibri" w:hAnsi="Calibri" w:cs="Calibri"/>
                <w:noProof/>
                <w:sz w:val="22"/>
                <w:szCs w:val="22"/>
              </w:rPr>
              <w:t xml:space="preserve">-Avoid vagueness and excessive use of colloqualism at the introduction as a precise research element typically gets scholars engaged and interested in your paper. </w:t>
            </w:r>
          </w:p>
        </w:tc>
      </w:tr>
      <w:tr w:rsidR="00302979" w:rsidRPr="00302979" w14:paraId="1CADF5DC" w14:textId="77777777" w:rsidTr="00093E45">
        <w:tc>
          <w:tcPr>
            <w:tcW w:w="1638" w:type="dxa"/>
          </w:tcPr>
          <w:p w14:paraId="6926B966" w14:textId="69D3CFBF" w:rsidR="00302979" w:rsidRPr="00302979" w:rsidRDefault="00302979" w:rsidP="00302979">
            <w:pPr>
              <w:widowControl w:val="0"/>
              <w:autoSpaceDE w:val="0"/>
              <w:autoSpaceDN w:val="0"/>
              <w:adjustRightInd w:val="0"/>
              <w:rPr>
                <w:rFonts w:ascii="Calibri" w:hAnsi="Calibri" w:cs="Calibri"/>
                <w:b/>
                <w:bCs/>
                <w:sz w:val="22"/>
                <w:szCs w:val="22"/>
              </w:rPr>
            </w:pPr>
            <w:r w:rsidRPr="00302979">
              <w:rPr>
                <w:rFonts w:ascii="Calibri" w:hAnsi="Calibri" w:cs="Calibri"/>
                <w:b/>
                <w:sz w:val="22"/>
                <w:szCs w:val="22"/>
              </w:rPr>
              <w:t>Analysis of the Problem: Definition and Discussion of Effects</w:t>
            </w:r>
          </w:p>
        </w:tc>
        <w:tc>
          <w:tcPr>
            <w:tcW w:w="2520" w:type="dxa"/>
          </w:tcPr>
          <w:p w14:paraId="50CE4293" w14:textId="0242534B" w:rsidR="00302979" w:rsidRPr="00302979" w:rsidRDefault="00302979" w:rsidP="00302979">
            <w:pPr>
              <w:widowControl w:val="0"/>
              <w:autoSpaceDE w:val="0"/>
              <w:autoSpaceDN w:val="0"/>
              <w:adjustRightInd w:val="0"/>
              <w:rPr>
                <w:rFonts w:ascii="Calibri" w:hAnsi="Calibri" w:cs="Calibri"/>
                <w:sz w:val="22"/>
                <w:szCs w:val="22"/>
              </w:rPr>
            </w:pPr>
            <w:r w:rsidRPr="00302979">
              <w:rPr>
                <w:rFonts w:ascii="Calibri" w:hAnsi="Calibri" w:cs="Calibri"/>
                <w:sz w:val="22"/>
                <w:szCs w:val="22"/>
              </w:rPr>
              <w:t xml:space="preserve">Analysis of the problem and effects is sophisticated, insightful, and offers persuasive, specific details on the problem’s context and severity.  The essay provides critical, scholarly definitions of terms and concepts central to the problem and its effects.  </w:t>
            </w:r>
          </w:p>
        </w:tc>
        <w:tc>
          <w:tcPr>
            <w:tcW w:w="3240" w:type="dxa"/>
          </w:tcPr>
          <w:p w14:paraId="4F700222" w14:textId="6011F013" w:rsidR="00302979" w:rsidRPr="00302979" w:rsidRDefault="001F518F" w:rsidP="00302979">
            <w:pPr>
              <w:widowControl w:val="0"/>
              <w:autoSpaceDE w:val="0"/>
              <w:autoSpaceDN w:val="0"/>
              <w:adjustRightInd w:val="0"/>
              <w:rPr>
                <w:rFonts w:ascii="Calibri" w:hAnsi="Calibri" w:cs="Calibri"/>
                <w:sz w:val="22"/>
                <w:szCs w:val="22"/>
              </w:rPr>
            </w:pPr>
            <w:r>
              <w:rPr>
                <w:rFonts w:ascii="Calibri" w:hAnsi="Calibri" w:cs="Calibri"/>
                <w:sz w:val="22"/>
                <w:szCs w:val="22"/>
              </w:rPr>
              <w:t xml:space="preserve">-From the beginning, the research discusses the problem amicably </w:t>
            </w:r>
            <w:r w:rsidR="00916594">
              <w:rPr>
                <w:rFonts w:ascii="Calibri" w:hAnsi="Calibri" w:cs="Calibri"/>
                <w:sz w:val="22"/>
                <w:szCs w:val="22"/>
              </w:rPr>
              <w:t>and describes its effect.</w:t>
            </w:r>
          </w:p>
        </w:tc>
        <w:tc>
          <w:tcPr>
            <w:tcW w:w="3240" w:type="dxa"/>
          </w:tcPr>
          <w:p w14:paraId="1876F755" w14:textId="68252CB3" w:rsidR="00302979" w:rsidRDefault="00916594" w:rsidP="00FC2F9B">
            <w:pPr>
              <w:widowControl w:val="0"/>
              <w:autoSpaceDE w:val="0"/>
              <w:autoSpaceDN w:val="0"/>
              <w:adjustRightInd w:val="0"/>
              <w:rPr>
                <w:rFonts w:ascii="Calibri" w:hAnsi="Calibri" w:cs="Calibri"/>
                <w:sz w:val="22"/>
                <w:szCs w:val="22"/>
              </w:rPr>
            </w:pPr>
            <w:r>
              <w:rPr>
                <w:rFonts w:ascii="Calibri" w:hAnsi="Calibri" w:cs="Calibri"/>
                <w:sz w:val="22"/>
                <w:szCs w:val="22"/>
              </w:rPr>
              <w:t xml:space="preserve">-There is need for more sophistication while discussing the effects of the problem. In this regard, </w:t>
            </w:r>
            <w:r w:rsidR="00FC2F9B">
              <w:rPr>
                <w:rFonts w:ascii="Calibri" w:hAnsi="Calibri" w:cs="Calibri"/>
                <w:sz w:val="22"/>
                <w:szCs w:val="22"/>
              </w:rPr>
              <w:t>scholarly</w:t>
            </w:r>
            <w:r>
              <w:rPr>
                <w:rFonts w:ascii="Calibri" w:hAnsi="Calibri" w:cs="Calibri"/>
                <w:sz w:val="22"/>
                <w:szCs w:val="22"/>
              </w:rPr>
              <w:t xml:space="preserve"> insight </w:t>
            </w:r>
            <w:r w:rsidR="00FC2F9B">
              <w:rPr>
                <w:rFonts w:ascii="Calibri" w:hAnsi="Calibri" w:cs="Calibri"/>
                <w:sz w:val="22"/>
                <w:szCs w:val="22"/>
              </w:rPr>
              <w:t xml:space="preserve">should be the fundamental discourse while analyzing the problem. </w:t>
            </w:r>
          </w:p>
          <w:p w14:paraId="4951921D" w14:textId="503A4470" w:rsidR="00FC2F9B" w:rsidRPr="00302979" w:rsidRDefault="00FC2F9B" w:rsidP="00FC2F9B">
            <w:pPr>
              <w:widowControl w:val="0"/>
              <w:autoSpaceDE w:val="0"/>
              <w:autoSpaceDN w:val="0"/>
              <w:adjustRightInd w:val="0"/>
              <w:rPr>
                <w:rFonts w:ascii="Calibri" w:hAnsi="Calibri" w:cs="Calibri"/>
                <w:sz w:val="22"/>
                <w:szCs w:val="22"/>
              </w:rPr>
            </w:pPr>
            <w:r>
              <w:rPr>
                <w:rFonts w:ascii="Calibri" w:hAnsi="Calibri" w:cs="Calibri"/>
                <w:sz w:val="22"/>
                <w:szCs w:val="22"/>
              </w:rPr>
              <w:t xml:space="preserve">-Use more </w:t>
            </w:r>
            <w:r w:rsidR="00FF0B15">
              <w:rPr>
                <w:rFonts w:ascii="Calibri" w:hAnsi="Calibri" w:cs="Calibri"/>
                <w:sz w:val="22"/>
                <w:szCs w:val="22"/>
              </w:rPr>
              <w:t>concept definitions and terms for more academic inclination.</w:t>
            </w:r>
          </w:p>
        </w:tc>
      </w:tr>
      <w:tr w:rsidR="00302979" w:rsidRPr="00302979" w14:paraId="40520CAF" w14:textId="77777777" w:rsidTr="00093E45">
        <w:tc>
          <w:tcPr>
            <w:tcW w:w="1638" w:type="dxa"/>
          </w:tcPr>
          <w:p w14:paraId="2DB89558" w14:textId="26FB31F3" w:rsidR="00302979" w:rsidRPr="00302979" w:rsidRDefault="00302979" w:rsidP="00302979">
            <w:pPr>
              <w:widowControl w:val="0"/>
              <w:autoSpaceDE w:val="0"/>
              <w:autoSpaceDN w:val="0"/>
              <w:adjustRightInd w:val="0"/>
              <w:rPr>
                <w:rFonts w:ascii="Calibri" w:hAnsi="Calibri" w:cs="Calibri"/>
                <w:b/>
                <w:bCs/>
                <w:sz w:val="22"/>
                <w:szCs w:val="22"/>
              </w:rPr>
            </w:pPr>
            <w:r w:rsidRPr="00302979">
              <w:rPr>
                <w:rFonts w:ascii="Calibri" w:hAnsi="Calibri" w:cs="Calibri"/>
                <w:b/>
                <w:sz w:val="22"/>
                <w:szCs w:val="22"/>
              </w:rPr>
              <w:t xml:space="preserve">Representation of </w:t>
            </w:r>
            <w:r w:rsidRPr="00302979">
              <w:rPr>
                <w:rFonts w:ascii="Calibri" w:hAnsi="Calibri" w:cs="Calibri"/>
                <w:b/>
                <w:sz w:val="22"/>
                <w:szCs w:val="22"/>
              </w:rPr>
              <w:lastRenderedPageBreak/>
              <w:t>Conversations</w:t>
            </w:r>
          </w:p>
        </w:tc>
        <w:tc>
          <w:tcPr>
            <w:tcW w:w="2520" w:type="dxa"/>
          </w:tcPr>
          <w:p w14:paraId="1D462D5C" w14:textId="5E9E2F26" w:rsidR="00302979" w:rsidRPr="00302979" w:rsidRDefault="00302979" w:rsidP="00302979">
            <w:pPr>
              <w:widowControl w:val="0"/>
              <w:autoSpaceDE w:val="0"/>
              <w:autoSpaceDN w:val="0"/>
              <w:adjustRightInd w:val="0"/>
              <w:rPr>
                <w:rFonts w:ascii="Calibri" w:hAnsi="Calibri" w:cs="Calibri"/>
                <w:sz w:val="22"/>
                <w:szCs w:val="22"/>
              </w:rPr>
            </w:pPr>
            <w:r w:rsidRPr="00302979">
              <w:rPr>
                <w:rFonts w:ascii="Calibri" w:hAnsi="Calibri" w:cs="Calibri"/>
                <w:sz w:val="22"/>
                <w:szCs w:val="22"/>
              </w:rPr>
              <w:lastRenderedPageBreak/>
              <w:t xml:space="preserve">The written text explores, summarizes, </w:t>
            </w:r>
            <w:r w:rsidRPr="00302979">
              <w:rPr>
                <w:rFonts w:ascii="Calibri" w:hAnsi="Calibri" w:cs="Calibri"/>
                <w:sz w:val="22"/>
                <w:szCs w:val="22"/>
              </w:rPr>
              <w:lastRenderedPageBreak/>
              <w:t>and evaluates a variety of significant debates, perspectives and arguments. The arguments and the analysis that supports them are sophisticated, creative, persuasive, insightful, and engaged with scholarly discourse.</w:t>
            </w:r>
          </w:p>
        </w:tc>
        <w:tc>
          <w:tcPr>
            <w:tcW w:w="3240" w:type="dxa"/>
          </w:tcPr>
          <w:p w14:paraId="2A18B827" w14:textId="51F64F1C" w:rsidR="00302979" w:rsidRPr="00302979" w:rsidRDefault="00FF0B15" w:rsidP="00302979">
            <w:pPr>
              <w:widowControl w:val="0"/>
              <w:autoSpaceDE w:val="0"/>
              <w:autoSpaceDN w:val="0"/>
              <w:adjustRightInd w:val="0"/>
              <w:rPr>
                <w:rFonts w:ascii="Calibri" w:hAnsi="Calibri" w:cs="Calibri"/>
                <w:sz w:val="22"/>
                <w:szCs w:val="22"/>
              </w:rPr>
            </w:pPr>
            <w:r>
              <w:rPr>
                <w:rFonts w:ascii="Calibri" w:hAnsi="Calibri" w:cs="Calibri"/>
                <w:sz w:val="22"/>
                <w:szCs w:val="22"/>
              </w:rPr>
              <w:lastRenderedPageBreak/>
              <w:t xml:space="preserve">-The research shows impressive summary of expert conclusions </w:t>
            </w:r>
            <w:r>
              <w:rPr>
                <w:rFonts w:ascii="Calibri" w:hAnsi="Calibri" w:cs="Calibri"/>
                <w:sz w:val="22"/>
                <w:szCs w:val="22"/>
              </w:rPr>
              <w:lastRenderedPageBreak/>
              <w:t>and opinions. Moreover, resultant arguments are present and well-articulated.</w:t>
            </w:r>
          </w:p>
        </w:tc>
        <w:tc>
          <w:tcPr>
            <w:tcW w:w="3240" w:type="dxa"/>
          </w:tcPr>
          <w:p w14:paraId="37764B35" w14:textId="178EEAE8" w:rsidR="00302979" w:rsidRPr="00302979" w:rsidRDefault="00FF0B15" w:rsidP="007E349C">
            <w:pPr>
              <w:widowControl w:val="0"/>
              <w:autoSpaceDE w:val="0"/>
              <w:autoSpaceDN w:val="0"/>
              <w:adjustRightInd w:val="0"/>
              <w:rPr>
                <w:rFonts w:ascii="Calibri" w:hAnsi="Calibri" w:cs="Calibri"/>
                <w:sz w:val="22"/>
                <w:szCs w:val="22"/>
              </w:rPr>
            </w:pPr>
            <w:r>
              <w:rPr>
                <w:rFonts w:ascii="Calibri" w:hAnsi="Calibri" w:cs="Calibri"/>
                <w:sz w:val="22"/>
                <w:szCs w:val="22"/>
              </w:rPr>
              <w:lastRenderedPageBreak/>
              <w:t>-</w:t>
            </w:r>
            <w:r w:rsidR="00F36CFB">
              <w:rPr>
                <w:rFonts w:ascii="Calibri" w:hAnsi="Calibri" w:cs="Calibri"/>
                <w:sz w:val="22"/>
                <w:szCs w:val="22"/>
              </w:rPr>
              <w:t xml:space="preserve">The author needs to derive more insights from the debates and </w:t>
            </w:r>
            <w:r w:rsidR="00F36CFB">
              <w:rPr>
                <w:rFonts w:ascii="Calibri" w:hAnsi="Calibri" w:cs="Calibri"/>
                <w:sz w:val="22"/>
                <w:szCs w:val="22"/>
              </w:rPr>
              <w:lastRenderedPageBreak/>
              <w:t>come up with clear conclusions. An example is the summary on how internet addiction affects mental health</w:t>
            </w:r>
            <w:r w:rsidR="007E349C">
              <w:rPr>
                <w:rFonts w:ascii="Calibri" w:hAnsi="Calibri" w:cs="Calibri"/>
                <w:sz w:val="22"/>
                <w:szCs w:val="22"/>
              </w:rPr>
              <w:t xml:space="preserve">, which should have provided conclusive information at the end of the paragraph before the next discussion on cyberbullying. </w:t>
            </w:r>
          </w:p>
        </w:tc>
      </w:tr>
      <w:tr w:rsidR="00302979" w:rsidRPr="00302979" w14:paraId="131A1403" w14:textId="77777777" w:rsidTr="00093E45">
        <w:tc>
          <w:tcPr>
            <w:tcW w:w="1638" w:type="dxa"/>
          </w:tcPr>
          <w:p w14:paraId="11420E8D" w14:textId="335918F2" w:rsidR="00302979" w:rsidRPr="00302979" w:rsidRDefault="00302979" w:rsidP="00302979">
            <w:pPr>
              <w:widowControl w:val="0"/>
              <w:autoSpaceDE w:val="0"/>
              <w:autoSpaceDN w:val="0"/>
              <w:adjustRightInd w:val="0"/>
              <w:rPr>
                <w:rFonts w:ascii="Calibri" w:hAnsi="Calibri" w:cs="Calibri"/>
                <w:b/>
                <w:bCs/>
                <w:sz w:val="22"/>
                <w:szCs w:val="22"/>
              </w:rPr>
            </w:pPr>
            <w:r w:rsidRPr="00302979">
              <w:rPr>
                <w:rFonts w:ascii="Calibri" w:hAnsi="Calibri" w:cs="Calibri"/>
                <w:b/>
                <w:sz w:val="22"/>
                <w:szCs w:val="22"/>
              </w:rPr>
              <w:lastRenderedPageBreak/>
              <w:t>Organization</w:t>
            </w:r>
          </w:p>
        </w:tc>
        <w:tc>
          <w:tcPr>
            <w:tcW w:w="2520" w:type="dxa"/>
          </w:tcPr>
          <w:p w14:paraId="2E34E2E8" w14:textId="7F37F1A4" w:rsidR="00302979" w:rsidRPr="00302979" w:rsidRDefault="00302979" w:rsidP="00302979">
            <w:pPr>
              <w:widowControl w:val="0"/>
              <w:autoSpaceDE w:val="0"/>
              <w:autoSpaceDN w:val="0"/>
              <w:adjustRightInd w:val="0"/>
              <w:rPr>
                <w:rFonts w:ascii="Calibri" w:hAnsi="Calibri" w:cs="Calibri"/>
                <w:sz w:val="22"/>
                <w:szCs w:val="22"/>
              </w:rPr>
            </w:pPr>
            <w:r w:rsidRPr="00302979">
              <w:rPr>
                <w:rFonts w:ascii="Calibri" w:hAnsi="Calibri" w:cs="Calibri"/>
                <w:sz w:val="22"/>
                <w:szCs w:val="22"/>
              </w:rPr>
              <w:t>Each paragraph clearly develops one main idea with a clear topic sentence, and the relationships between paragraphs are explicitly or implicitly signaled by sophisticated transitions.  While the writer may develop an important idea in more than one paragraph, the reader can easily follow the writer’s logical progression from one point to the next.</w:t>
            </w:r>
          </w:p>
        </w:tc>
        <w:tc>
          <w:tcPr>
            <w:tcW w:w="3240" w:type="dxa"/>
          </w:tcPr>
          <w:p w14:paraId="3DF1B426" w14:textId="0D282DDE" w:rsidR="00302979" w:rsidRPr="00302979" w:rsidRDefault="007E349C" w:rsidP="00302979">
            <w:pPr>
              <w:widowControl w:val="0"/>
              <w:autoSpaceDE w:val="0"/>
              <w:autoSpaceDN w:val="0"/>
              <w:adjustRightInd w:val="0"/>
              <w:rPr>
                <w:rFonts w:ascii="Calibri" w:hAnsi="Calibri" w:cs="Calibri"/>
                <w:sz w:val="22"/>
                <w:szCs w:val="22"/>
              </w:rPr>
            </w:pPr>
            <w:r>
              <w:rPr>
                <w:rFonts w:ascii="Calibri" w:hAnsi="Calibri" w:cs="Calibri"/>
                <w:sz w:val="22"/>
                <w:szCs w:val="22"/>
              </w:rPr>
              <w:t>-The paragraphs are rich in information concerning the topics in question</w:t>
            </w:r>
          </w:p>
        </w:tc>
        <w:tc>
          <w:tcPr>
            <w:tcW w:w="3240" w:type="dxa"/>
          </w:tcPr>
          <w:p w14:paraId="3ABD50C9" w14:textId="77777777" w:rsidR="00302979" w:rsidRDefault="007E349C" w:rsidP="00302979">
            <w:pPr>
              <w:widowControl w:val="0"/>
              <w:autoSpaceDE w:val="0"/>
              <w:autoSpaceDN w:val="0"/>
              <w:adjustRightInd w:val="0"/>
              <w:rPr>
                <w:rFonts w:ascii="Calibri" w:hAnsi="Calibri" w:cs="Calibri"/>
                <w:sz w:val="22"/>
                <w:szCs w:val="22"/>
              </w:rPr>
            </w:pPr>
            <w:r>
              <w:rPr>
                <w:rFonts w:ascii="Calibri" w:hAnsi="Calibri" w:cs="Calibri"/>
                <w:sz w:val="22"/>
                <w:szCs w:val="22"/>
              </w:rPr>
              <w:t xml:space="preserve">-While the topic sentences are on point, the author should focus more on transitions </w:t>
            </w:r>
            <w:r w:rsidR="00544C1D">
              <w:rPr>
                <w:rFonts w:ascii="Calibri" w:hAnsi="Calibri" w:cs="Calibri"/>
                <w:sz w:val="22"/>
                <w:szCs w:val="22"/>
              </w:rPr>
              <w:t>as the relationship between paragraphs show little to no sophistication.</w:t>
            </w:r>
          </w:p>
          <w:p w14:paraId="7C98F5C9" w14:textId="658B13E1" w:rsidR="00544C1D" w:rsidRPr="00302979" w:rsidRDefault="00544C1D" w:rsidP="00544C1D">
            <w:pPr>
              <w:widowControl w:val="0"/>
              <w:autoSpaceDE w:val="0"/>
              <w:autoSpaceDN w:val="0"/>
              <w:adjustRightInd w:val="0"/>
              <w:rPr>
                <w:rFonts w:ascii="Calibri" w:hAnsi="Calibri" w:cs="Calibri"/>
                <w:sz w:val="22"/>
                <w:szCs w:val="22"/>
              </w:rPr>
            </w:pPr>
            <w:r>
              <w:rPr>
                <w:rFonts w:ascii="Calibri" w:hAnsi="Calibri" w:cs="Calibri"/>
                <w:sz w:val="22"/>
                <w:szCs w:val="22"/>
              </w:rPr>
              <w:t>-Failure to focus on the end of paragraphs and transition elements results in poor logic progression.</w:t>
            </w:r>
          </w:p>
        </w:tc>
      </w:tr>
      <w:tr w:rsidR="00093E45" w:rsidRPr="00302979" w14:paraId="27CB1B6B" w14:textId="77777777" w:rsidTr="00DA2DAB">
        <w:trPr>
          <w:trHeight w:val="3599"/>
        </w:trPr>
        <w:tc>
          <w:tcPr>
            <w:tcW w:w="1638" w:type="dxa"/>
          </w:tcPr>
          <w:p w14:paraId="640BEB28" w14:textId="0BD10F88" w:rsidR="00093E45" w:rsidRPr="00302979" w:rsidRDefault="00093E45" w:rsidP="00093E45">
            <w:pPr>
              <w:widowControl w:val="0"/>
              <w:autoSpaceDE w:val="0"/>
              <w:autoSpaceDN w:val="0"/>
              <w:adjustRightInd w:val="0"/>
              <w:rPr>
                <w:rFonts w:ascii="Calibri" w:hAnsi="Calibri" w:cs="Calibri"/>
                <w:b/>
                <w:bCs/>
                <w:sz w:val="22"/>
                <w:szCs w:val="22"/>
              </w:rPr>
            </w:pPr>
            <w:r w:rsidRPr="00302979">
              <w:rPr>
                <w:rFonts w:ascii="Calibri" w:hAnsi="Calibri" w:cs="Calibri"/>
                <w:b/>
                <w:sz w:val="22"/>
                <w:szCs w:val="22"/>
              </w:rPr>
              <w:t>Selection of Evidence</w:t>
            </w:r>
          </w:p>
        </w:tc>
        <w:tc>
          <w:tcPr>
            <w:tcW w:w="2520" w:type="dxa"/>
          </w:tcPr>
          <w:p w14:paraId="094BB81D" w14:textId="77777777" w:rsidR="00302979" w:rsidRPr="00302979" w:rsidRDefault="00302979" w:rsidP="00302979">
            <w:pPr>
              <w:widowControl w:val="0"/>
              <w:autoSpaceDE w:val="0"/>
              <w:autoSpaceDN w:val="0"/>
              <w:adjustRightInd w:val="0"/>
              <w:rPr>
                <w:rFonts w:ascii="Calibri" w:hAnsi="Calibri" w:cs="Calibri"/>
                <w:sz w:val="22"/>
                <w:szCs w:val="22"/>
              </w:rPr>
            </w:pPr>
            <w:r w:rsidRPr="00302979">
              <w:rPr>
                <w:rFonts w:ascii="Calibri" w:hAnsi="Calibri" w:cs="Calibri"/>
                <w:sz w:val="22"/>
                <w:szCs w:val="22"/>
              </w:rPr>
              <w:t xml:space="preserve">Sources demonstrate the writer’s strong, nuanced understanding of how to select credible sources to support an academic argument.  The essay relies mostly on timely scholarly sources with a useful selection of popular sources, and exceeds the required number of sources. </w:t>
            </w:r>
          </w:p>
          <w:p w14:paraId="38495172" w14:textId="446F8C69" w:rsidR="00093E45" w:rsidRPr="00302979" w:rsidRDefault="00093E45" w:rsidP="00093E45">
            <w:pPr>
              <w:widowControl w:val="0"/>
              <w:autoSpaceDE w:val="0"/>
              <w:autoSpaceDN w:val="0"/>
              <w:adjustRightInd w:val="0"/>
              <w:rPr>
                <w:rFonts w:ascii="Calibri" w:hAnsi="Calibri" w:cs="Calibri"/>
                <w:sz w:val="22"/>
                <w:szCs w:val="22"/>
              </w:rPr>
            </w:pPr>
          </w:p>
        </w:tc>
        <w:tc>
          <w:tcPr>
            <w:tcW w:w="3240" w:type="dxa"/>
          </w:tcPr>
          <w:p w14:paraId="7D8F609A" w14:textId="77777777" w:rsidR="00093E45" w:rsidRDefault="00544C1D" w:rsidP="00093E45">
            <w:pPr>
              <w:widowControl w:val="0"/>
              <w:autoSpaceDE w:val="0"/>
              <w:autoSpaceDN w:val="0"/>
              <w:adjustRightInd w:val="0"/>
              <w:rPr>
                <w:rFonts w:ascii="Calibri" w:hAnsi="Calibri" w:cs="Calibri"/>
                <w:sz w:val="22"/>
                <w:szCs w:val="22"/>
              </w:rPr>
            </w:pPr>
            <w:r>
              <w:rPr>
                <w:rFonts w:ascii="Calibri" w:hAnsi="Calibri" w:cs="Calibri"/>
                <w:sz w:val="22"/>
                <w:szCs w:val="22"/>
              </w:rPr>
              <w:t xml:space="preserve">-The sources are quite academic and credible. </w:t>
            </w:r>
          </w:p>
          <w:p w14:paraId="6A15FF81" w14:textId="5E620C8A" w:rsidR="00544C1D" w:rsidRPr="00302979" w:rsidRDefault="00544C1D" w:rsidP="00093E45">
            <w:pPr>
              <w:widowControl w:val="0"/>
              <w:autoSpaceDE w:val="0"/>
              <w:autoSpaceDN w:val="0"/>
              <w:adjustRightInd w:val="0"/>
              <w:rPr>
                <w:rFonts w:ascii="Calibri" w:hAnsi="Calibri" w:cs="Calibri"/>
                <w:sz w:val="22"/>
                <w:szCs w:val="22"/>
              </w:rPr>
            </w:pPr>
            <w:r>
              <w:rPr>
                <w:rFonts w:ascii="Calibri" w:hAnsi="Calibri" w:cs="Calibri"/>
                <w:sz w:val="22"/>
                <w:szCs w:val="22"/>
              </w:rPr>
              <w:t>-The sources are timely.</w:t>
            </w:r>
          </w:p>
        </w:tc>
        <w:tc>
          <w:tcPr>
            <w:tcW w:w="3240" w:type="dxa"/>
          </w:tcPr>
          <w:p w14:paraId="037C3599" w14:textId="745866C1" w:rsidR="00093E45" w:rsidRPr="00302979" w:rsidRDefault="00DA2DAB" w:rsidP="00093E45">
            <w:pPr>
              <w:widowControl w:val="0"/>
              <w:autoSpaceDE w:val="0"/>
              <w:autoSpaceDN w:val="0"/>
              <w:adjustRightInd w:val="0"/>
              <w:rPr>
                <w:rFonts w:ascii="Calibri" w:hAnsi="Calibri" w:cs="Calibri"/>
                <w:sz w:val="22"/>
                <w:szCs w:val="22"/>
              </w:rPr>
            </w:pPr>
            <w:r>
              <w:rPr>
                <w:rFonts w:ascii="Calibri" w:hAnsi="Calibri" w:cs="Calibri"/>
                <w:sz w:val="22"/>
                <w:szCs w:val="22"/>
              </w:rPr>
              <w:t xml:space="preserve">-Try to improve on source variety </w:t>
            </w:r>
          </w:p>
        </w:tc>
      </w:tr>
      <w:tr w:rsidR="00302979" w:rsidRPr="00302979" w14:paraId="3EC542C1" w14:textId="77777777" w:rsidTr="00093E45">
        <w:tc>
          <w:tcPr>
            <w:tcW w:w="1638" w:type="dxa"/>
          </w:tcPr>
          <w:p w14:paraId="0677F1D0" w14:textId="0079DEB9" w:rsidR="00302979" w:rsidRPr="00302979" w:rsidRDefault="00302979" w:rsidP="00302979">
            <w:pPr>
              <w:widowControl w:val="0"/>
              <w:autoSpaceDE w:val="0"/>
              <w:autoSpaceDN w:val="0"/>
              <w:adjustRightInd w:val="0"/>
              <w:rPr>
                <w:rFonts w:ascii="Calibri" w:hAnsi="Calibri" w:cs="Calibri"/>
                <w:b/>
                <w:bCs/>
                <w:sz w:val="22"/>
                <w:szCs w:val="22"/>
              </w:rPr>
            </w:pPr>
            <w:r w:rsidRPr="00302979">
              <w:rPr>
                <w:rFonts w:ascii="Calibri" w:hAnsi="Calibri" w:cs="Calibri"/>
                <w:b/>
                <w:sz w:val="22"/>
                <w:szCs w:val="22"/>
              </w:rPr>
              <w:t>Integration of Evidence</w:t>
            </w:r>
          </w:p>
        </w:tc>
        <w:tc>
          <w:tcPr>
            <w:tcW w:w="2520" w:type="dxa"/>
          </w:tcPr>
          <w:p w14:paraId="428463CC" w14:textId="014F3415" w:rsidR="00302979" w:rsidRPr="00302979" w:rsidRDefault="00302979" w:rsidP="00302979">
            <w:pPr>
              <w:widowControl w:val="0"/>
              <w:autoSpaceDE w:val="0"/>
              <w:autoSpaceDN w:val="0"/>
              <w:adjustRightInd w:val="0"/>
              <w:rPr>
                <w:rFonts w:ascii="Calibri" w:hAnsi="Calibri" w:cs="Calibri"/>
                <w:sz w:val="22"/>
                <w:szCs w:val="22"/>
              </w:rPr>
            </w:pPr>
            <w:r w:rsidRPr="00302979">
              <w:rPr>
                <w:rFonts w:ascii="Calibri" w:hAnsi="Calibri" w:cs="Calibri"/>
                <w:sz w:val="22"/>
                <w:szCs w:val="22"/>
              </w:rPr>
              <w:t xml:space="preserve">The credibility of each source is described or implied in the body of the essay and sources are accurately portrayed.  The writer introduces and integrates the sources correctly and seamlessly into the essay.  The writer's own argument is not </w:t>
            </w:r>
            <w:r w:rsidRPr="00302979">
              <w:rPr>
                <w:rFonts w:ascii="Calibri" w:hAnsi="Calibri" w:cs="Calibri"/>
                <w:sz w:val="22"/>
                <w:szCs w:val="22"/>
              </w:rPr>
              <w:lastRenderedPageBreak/>
              <w:t>overshadowed by the use of other voices; instead, the sources amplify and enhance the argument.</w:t>
            </w:r>
          </w:p>
        </w:tc>
        <w:tc>
          <w:tcPr>
            <w:tcW w:w="3240" w:type="dxa"/>
          </w:tcPr>
          <w:p w14:paraId="1DD5C11D" w14:textId="28973113" w:rsidR="00302979" w:rsidRPr="00302979" w:rsidRDefault="00DA2DAB" w:rsidP="00DA2DAB">
            <w:pPr>
              <w:widowControl w:val="0"/>
              <w:autoSpaceDE w:val="0"/>
              <w:autoSpaceDN w:val="0"/>
              <w:adjustRightInd w:val="0"/>
              <w:rPr>
                <w:rFonts w:ascii="Calibri" w:hAnsi="Calibri" w:cs="Calibri"/>
                <w:sz w:val="22"/>
                <w:szCs w:val="22"/>
              </w:rPr>
            </w:pPr>
            <w:r>
              <w:rPr>
                <w:rFonts w:ascii="Calibri" w:hAnsi="Calibri" w:cs="Calibri"/>
                <w:sz w:val="22"/>
                <w:szCs w:val="22"/>
              </w:rPr>
              <w:lastRenderedPageBreak/>
              <w:t xml:space="preserve">-Good selection credible sources as most were peer-reviewed journal articles with complementary academic books. </w:t>
            </w:r>
          </w:p>
        </w:tc>
        <w:tc>
          <w:tcPr>
            <w:tcW w:w="3240" w:type="dxa"/>
          </w:tcPr>
          <w:p w14:paraId="20CEA6C8" w14:textId="4B427806" w:rsidR="00302979" w:rsidRPr="00302979" w:rsidRDefault="00DA2DAB" w:rsidP="00302979">
            <w:pPr>
              <w:widowControl w:val="0"/>
              <w:autoSpaceDE w:val="0"/>
              <w:autoSpaceDN w:val="0"/>
              <w:adjustRightInd w:val="0"/>
              <w:rPr>
                <w:rFonts w:ascii="Calibri" w:hAnsi="Calibri" w:cs="Calibri"/>
                <w:sz w:val="22"/>
                <w:szCs w:val="22"/>
              </w:rPr>
            </w:pPr>
            <w:r>
              <w:rPr>
                <w:rFonts w:ascii="Calibri" w:hAnsi="Calibri" w:cs="Calibri"/>
                <w:sz w:val="22"/>
                <w:szCs w:val="22"/>
              </w:rPr>
              <w:t>-Source integration within the research should have ample backup reason as to its importance within the discussion</w:t>
            </w:r>
          </w:p>
        </w:tc>
      </w:tr>
      <w:tr w:rsidR="00302979" w:rsidRPr="00302979" w14:paraId="5BCA55EB" w14:textId="77777777" w:rsidTr="00093E45">
        <w:tc>
          <w:tcPr>
            <w:tcW w:w="1638" w:type="dxa"/>
          </w:tcPr>
          <w:p w14:paraId="4370F10B" w14:textId="70148E26" w:rsidR="00302979" w:rsidRPr="00302979" w:rsidRDefault="00302979" w:rsidP="00302979">
            <w:pPr>
              <w:widowControl w:val="0"/>
              <w:autoSpaceDE w:val="0"/>
              <w:autoSpaceDN w:val="0"/>
              <w:adjustRightInd w:val="0"/>
              <w:rPr>
                <w:rFonts w:ascii="Calibri" w:hAnsi="Calibri" w:cs="Calibri"/>
                <w:b/>
                <w:bCs/>
                <w:sz w:val="22"/>
                <w:szCs w:val="22"/>
              </w:rPr>
            </w:pPr>
            <w:r w:rsidRPr="00302979">
              <w:rPr>
                <w:rFonts w:ascii="Calibri" w:hAnsi="Calibri" w:cs="Calibri"/>
                <w:b/>
                <w:sz w:val="22"/>
                <w:szCs w:val="22"/>
              </w:rPr>
              <w:lastRenderedPageBreak/>
              <w:t>Language</w:t>
            </w:r>
          </w:p>
        </w:tc>
        <w:tc>
          <w:tcPr>
            <w:tcW w:w="2520" w:type="dxa"/>
          </w:tcPr>
          <w:p w14:paraId="5EDC1094" w14:textId="2FBDC42E" w:rsidR="00302979" w:rsidRPr="00302979" w:rsidRDefault="00302979" w:rsidP="00302979">
            <w:pPr>
              <w:widowControl w:val="0"/>
              <w:autoSpaceDE w:val="0"/>
              <w:autoSpaceDN w:val="0"/>
              <w:adjustRightInd w:val="0"/>
              <w:rPr>
                <w:rFonts w:ascii="Calibri" w:hAnsi="Calibri" w:cs="Calibri"/>
                <w:sz w:val="22"/>
                <w:szCs w:val="22"/>
              </w:rPr>
            </w:pPr>
            <w:r w:rsidRPr="00302979">
              <w:rPr>
                <w:rFonts w:ascii="Calibri" w:hAnsi="Calibri" w:cs="Calibri"/>
                <w:sz w:val="22"/>
                <w:szCs w:val="22"/>
              </w:rPr>
              <w:t>The writing is clear, eloquent and characterized by precise word choices and purposeful sentences with varied structure.  The prose is mechanically correct and free of errors in punctuation, grammar, spelling, and usage.</w:t>
            </w:r>
          </w:p>
        </w:tc>
        <w:tc>
          <w:tcPr>
            <w:tcW w:w="3240" w:type="dxa"/>
          </w:tcPr>
          <w:p w14:paraId="3C5DB9A8" w14:textId="5DC3E1CC" w:rsidR="00302979" w:rsidRDefault="002B4F0C" w:rsidP="00302979">
            <w:pPr>
              <w:widowControl w:val="0"/>
              <w:autoSpaceDE w:val="0"/>
              <w:autoSpaceDN w:val="0"/>
              <w:adjustRightInd w:val="0"/>
              <w:rPr>
                <w:rFonts w:ascii="Calibri" w:hAnsi="Calibri" w:cs="Calibri"/>
                <w:sz w:val="22"/>
                <w:szCs w:val="22"/>
              </w:rPr>
            </w:pPr>
            <w:r>
              <w:rPr>
                <w:rFonts w:ascii="Calibri" w:hAnsi="Calibri" w:cs="Calibri"/>
                <w:sz w:val="22"/>
                <w:szCs w:val="22"/>
              </w:rPr>
              <w:t>-The style of writing is good.</w:t>
            </w:r>
          </w:p>
          <w:p w14:paraId="3B74F8F3" w14:textId="38D1A56C" w:rsidR="002B4F0C" w:rsidRPr="00302979" w:rsidRDefault="002B4F0C" w:rsidP="00302979">
            <w:pPr>
              <w:widowControl w:val="0"/>
              <w:autoSpaceDE w:val="0"/>
              <w:autoSpaceDN w:val="0"/>
              <w:adjustRightInd w:val="0"/>
              <w:rPr>
                <w:rFonts w:ascii="Calibri" w:hAnsi="Calibri" w:cs="Calibri"/>
                <w:sz w:val="22"/>
                <w:szCs w:val="22"/>
              </w:rPr>
            </w:pPr>
            <w:r>
              <w:rPr>
                <w:rFonts w:ascii="Calibri" w:hAnsi="Calibri" w:cs="Calibri"/>
                <w:sz w:val="22"/>
                <w:szCs w:val="22"/>
              </w:rPr>
              <w:t xml:space="preserve">-There was minimal overuse of words. </w:t>
            </w:r>
          </w:p>
        </w:tc>
        <w:tc>
          <w:tcPr>
            <w:tcW w:w="3240" w:type="dxa"/>
          </w:tcPr>
          <w:p w14:paraId="3EBA267A" w14:textId="77777777" w:rsidR="00302979" w:rsidRDefault="002B4F0C" w:rsidP="00302979">
            <w:pPr>
              <w:widowControl w:val="0"/>
              <w:autoSpaceDE w:val="0"/>
              <w:autoSpaceDN w:val="0"/>
              <w:adjustRightInd w:val="0"/>
              <w:rPr>
                <w:rFonts w:ascii="Calibri" w:hAnsi="Calibri" w:cs="Calibri"/>
                <w:sz w:val="22"/>
                <w:szCs w:val="22"/>
              </w:rPr>
            </w:pPr>
            <w:r>
              <w:rPr>
                <w:rFonts w:ascii="Calibri" w:hAnsi="Calibri" w:cs="Calibri"/>
                <w:sz w:val="22"/>
                <w:szCs w:val="22"/>
              </w:rPr>
              <w:t xml:space="preserve">-Work on grammar and style to add academic flavor to your writing. </w:t>
            </w:r>
          </w:p>
          <w:p w14:paraId="117F4D6F" w14:textId="43864660" w:rsidR="002B4F0C" w:rsidRPr="00302979" w:rsidRDefault="002B4F0C" w:rsidP="00302979">
            <w:pPr>
              <w:widowControl w:val="0"/>
              <w:autoSpaceDE w:val="0"/>
              <w:autoSpaceDN w:val="0"/>
              <w:adjustRightInd w:val="0"/>
              <w:rPr>
                <w:rFonts w:ascii="Calibri" w:hAnsi="Calibri" w:cs="Calibri"/>
                <w:sz w:val="22"/>
                <w:szCs w:val="22"/>
              </w:rPr>
            </w:pPr>
            <w:r>
              <w:rPr>
                <w:rFonts w:ascii="Calibri" w:hAnsi="Calibri" w:cs="Calibri"/>
                <w:sz w:val="22"/>
                <w:szCs w:val="22"/>
              </w:rPr>
              <w:t>-Work on being precise with subjectivity throughout your writing. Refer to specifics instead of being imprecise</w:t>
            </w:r>
          </w:p>
        </w:tc>
      </w:tr>
      <w:tr w:rsidR="00302979" w:rsidRPr="00302979" w14:paraId="5DD78236" w14:textId="77777777" w:rsidTr="00093E45">
        <w:tc>
          <w:tcPr>
            <w:tcW w:w="1638" w:type="dxa"/>
          </w:tcPr>
          <w:p w14:paraId="63D128D8" w14:textId="0662E839" w:rsidR="00302979" w:rsidRPr="00302979" w:rsidRDefault="00302979" w:rsidP="00302979">
            <w:pPr>
              <w:widowControl w:val="0"/>
              <w:autoSpaceDE w:val="0"/>
              <w:autoSpaceDN w:val="0"/>
              <w:adjustRightInd w:val="0"/>
              <w:rPr>
                <w:rFonts w:ascii="Calibri" w:hAnsi="Calibri" w:cs="Calibri"/>
                <w:b/>
                <w:bCs/>
                <w:sz w:val="22"/>
                <w:szCs w:val="22"/>
              </w:rPr>
            </w:pPr>
            <w:r w:rsidRPr="00302979">
              <w:rPr>
                <w:rFonts w:ascii="Calibri" w:hAnsi="Calibri" w:cs="Calibri"/>
                <w:b/>
                <w:sz w:val="22"/>
                <w:szCs w:val="22"/>
              </w:rPr>
              <w:t>Academic Ethos</w:t>
            </w:r>
          </w:p>
        </w:tc>
        <w:tc>
          <w:tcPr>
            <w:tcW w:w="2520" w:type="dxa"/>
          </w:tcPr>
          <w:p w14:paraId="6A18E2B3" w14:textId="2EE37141" w:rsidR="00302979" w:rsidRPr="00302979" w:rsidRDefault="00302979" w:rsidP="00302979">
            <w:pPr>
              <w:widowControl w:val="0"/>
              <w:autoSpaceDE w:val="0"/>
              <w:autoSpaceDN w:val="0"/>
              <w:adjustRightInd w:val="0"/>
              <w:rPr>
                <w:rFonts w:ascii="Calibri" w:hAnsi="Calibri" w:cs="Calibri"/>
                <w:sz w:val="22"/>
                <w:szCs w:val="22"/>
              </w:rPr>
            </w:pPr>
            <w:r w:rsidRPr="00302979">
              <w:rPr>
                <w:rFonts w:ascii="Calibri" w:hAnsi="Calibri" w:cs="Calibri"/>
                <w:sz w:val="22"/>
                <w:szCs w:val="22"/>
              </w:rPr>
              <w:t>Writer is consistently objective in presentation of text and ideas.  Consistent use of correct MLA style throughout, including margins, page numbering, in-text citations and Works Cited.</w:t>
            </w:r>
          </w:p>
        </w:tc>
        <w:tc>
          <w:tcPr>
            <w:tcW w:w="3240" w:type="dxa"/>
          </w:tcPr>
          <w:p w14:paraId="57BDCD02" w14:textId="4803911A" w:rsidR="00302979" w:rsidRPr="00302979" w:rsidRDefault="00DF1E06" w:rsidP="00302979">
            <w:pPr>
              <w:widowControl w:val="0"/>
              <w:autoSpaceDE w:val="0"/>
              <w:autoSpaceDN w:val="0"/>
              <w:adjustRightInd w:val="0"/>
              <w:rPr>
                <w:rFonts w:ascii="Calibri" w:hAnsi="Calibri" w:cs="Calibri"/>
                <w:sz w:val="22"/>
                <w:szCs w:val="22"/>
              </w:rPr>
            </w:pPr>
            <w:r>
              <w:rPr>
                <w:rFonts w:ascii="Calibri" w:hAnsi="Calibri" w:cs="Calibri"/>
                <w:sz w:val="22"/>
                <w:szCs w:val="22"/>
              </w:rPr>
              <w:t>-Ideas appear proper and the tackling of issues perceptive.</w:t>
            </w:r>
          </w:p>
        </w:tc>
        <w:tc>
          <w:tcPr>
            <w:tcW w:w="3240" w:type="dxa"/>
          </w:tcPr>
          <w:p w14:paraId="276EB9B8" w14:textId="6DF88650" w:rsidR="00302979" w:rsidRPr="00302979" w:rsidRDefault="00DF1E06" w:rsidP="00302979">
            <w:pPr>
              <w:widowControl w:val="0"/>
              <w:autoSpaceDE w:val="0"/>
              <w:autoSpaceDN w:val="0"/>
              <w:adjustRightInd w:val="0"/>
              <w:rPr>
                <w:rFonts w:ascii="Calibri" w:hAnsi="Calibri" w:cs="Calibri"/>
                <w:sz w:val="22"/>
                <w:szCs w:val="22"/>
              </w:rPr>
            </w:pPr>
            <w:r>
              <w:rPr>
                <w:rFonts w:ascii="Calibri" w:hAnsi="Calibri" w:cs="Calibri"/>
                <w:sz w:val="22"/>
                <w:szCs w:val="22"/>
              </w:rPr>
              <w:t xml:space="preserve">-Adhere to proper “works cited” page formatting. Sources should have a hanging indent. </w:t>
            </w:r>
          </w:p>
        </w:tc>
      </w:tr>
      <w:bookmarkEnd w:id="0"/>
    </w:tbl>
    <w:p w14:paraId="309EB191" w14:textId="5F4E99B7" w:rsidR="00460278" w:rsidRPr="00302979" w:rsidRDefault="00460278" w:rsidP="00FA0BCC">
      <w:pPr>
        <w:rPr>
          <w:rFonts w:ascii="Calibri" w:hAnsi="Calibri" w:cs="Calibri"/>
          <w:sz w:val="22"/>
          <w:szCs w:val="22"/>
        </w:rPr>
      </w:pPr>
    </w:p>
    <w:sectPr w:rsidR="00460278" w:rsidRPr="00302979" w:rsidSect="00FA2821">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Arial Unicode MS"/>
    <w:panose1 w:val="02020609040205080304"/>
    <w:charset w:val="80"/>
    <w:family w:val="roman"/>
    <w:notTrueType/>
    <w:pitch w:val="fixed"/>
    <w:sig w:usb0="00000000" w:usb1="08070000" w:usb2="00000010" w:usb3="00000000" w:csb0="00020000"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95D4526"/>
    <w:multiLevelType w:val="hybridMultilevel"/>
    <w:tmpl w:val="4B043D74"/>
    <w:lvl w:ilvl="0" w:tplc="8B46763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821"/>
    <w:rsid w:val="00093E45"/>
    <w:rsid w:val="000B106A"/>
    <w:rsid w:val="001746F5"/>
    <w:rsid w:val="001C1108"/>
    <w:rsid w:val="001F518F"/>
    <w:rsid w:val="002B12D6"/>
    <w:rsid w:val="002B4F0C"/>
    <w:rsid w:val="00302979"/>
    <w:rsid w:val="00321198"/>
    <w:rsid w:val="003D343D"/>
    <w:rsid w:val="00460278"/>
    <w:rsid w:val="00481F54"/>
    <w:rsid w:val="004A1AED"/>
    <w:rsid w:val="004D6121"/>
    <w:rsid w:val="00544C1D"/>
    <w:rsid w:val="005D6781"/>
    <w:rsid w:val="006B2F3C"/>
    <w:rsid w:val="006B6080"/>
    <w:rsid w:val="00713A5C"/>
    <w:rsid w:val="00776D21"/>
    <w:rsid w:val="007B2B75"/>
    <w:rsid w:val="007D3A21"/>
    <w:rsid w:val="007E349C"/>
    <w:rsid w:val="00916594"/>
    <w:rsid w:val="00925F37"/>
    <w:rsid w:val="009879ED"/>
    <w:rsid w:val="00A23F7F"/>
    <w:rsid w:val="00AE465F"/>
    <w:rsid w:val="00AF615D"/>
    <w:rsid w:val="00B34D78"/>
    <w:rsid w:val="00BB1235"/>
    <w:rsid w:val="00C143FF"/>
    <w:rsid w:val="00C432DC"/>
    <w:rsid w:val="00CC55C0"/>
    <w:rsid w:val="00D96E6E"/>
    <w:rsid w:val="00DA2DAB"/>
    <w:rsid w:val="00DA4404"/>
    <w:rsid w:val="00DD1BF6"/>
    <w:rsid w:val="00DF1E06"/>
    <w:rsid w:val="00E61BC6"/>
    <w:rsid w:val="00E80E98"/>
    <w:rsid w:val="00F36CFB"/>
    <w:rsid w:val="00F96E6C"/>
    <w:rsid w:val="00FA0BCC"/>
    <w:rsid w:val="00FA2821"/>
    <w:rsid w:val="00FB2EB1"/>
    <w:rsid w:val="00FC2F9B"/>
    <w:rsid w:val="00FF0B15"/>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6CFC71"/>
  <w15:docId w15:val="{1F04C868-AA1F-8840-9020-9AA3E9FDC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2821"/>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A282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A2821"/>
    <w:rPr>
      <w:rFonts w:ascii="Lucida Grande" w:eastAsia="Times New Roman" w:hAnsi="Lucida Grande" w:cs="Lucida Grande"/>
      <w:sz w:val="18"/>
      <w:szCs w:val="18"/>
    </w:rPr>
  </w:style>
  <w:style w:type="table" w:styleId="MediumShading1-Accent1">
    <w:name w:val="Medium Shading 1 Accent 1"/>
    <w:basedOn w:val="TableNormal"/>
    <w:uiPriority w:val="63"/>
    <w:rsid w:val="00F96E6C"/>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styleId="Strong">
    <w:name w:val="Strong"/>
    <w:basedOn w:val="DefaultParagraphFont"/>
    <w:uiPriority w:val="22"/>
    <w:qFormat/>
    <w:rsid w:val="00CC55C0"/>
    <w:rPr>
      <w:b/>
      <w:bCs/>
    </w:rPr>
  </w:style>
  <w:style w:type="paragraph" w:styleId="ListParagraph">
    <w:name w:val="List Paragraph"/>
    <w:basedOn w:val="Normal"/>
    <w:uiPriority w:val="34"/>
    <w:qFormat/>
    <w:rsid w:val="00DD1B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259430">
      <w:bodyDiv w:val="1"/>
      <w:marLeft w:val="0"/>
      <w:marRight w:val="0"/>
      <w:marTop w:val="0"/>
      <w:marBottom w:val="0"/>
      <w:divBdr>
        <w:top w:val="none" w:sz="0" w:space="0" w:color="auto"/>
        <w:left w:val="none" w:sz="0" w:space="0" w:color="auto"/>
        <w:bottom w:val="none" w:sz="0" w:space="0" w:color="auto"/>
        <w:right w:val="none" w:sz="0" w:space="0" w:color="auto"/>
      </w:divBdr>
    </w:div>
    <w:div w:id="27540800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875</Words>
  <Characters>4994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Liu</dc:creator>
  <cp:keywords/>
  <dc:description/>
  <cp:lastModifiedBy>Microsoft</cp:lastModifiedBy>
  <cp:revision>2</cp:revision>
  <dcterms:created xsi:type="dcterms:W3CDTF">2019-09-24T18:25:00Z</dcterms:created>
  <dcterms:modified xsi:type="dcterms:W3CDTF">2019-09-24T18:25:00Z</dcterms:modified>
</cp:coreProperties>
</file>